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95" w:rsidRDefault="003A7295" w:rsidP="003A7295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A7295" w:rsidRPr="003A7295" w:rsidRDefault="003A7295" w:rsidP="003A7295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A72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</w:t>
      </w:r>
      <w:r w:rsidRPr="003A72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лана</w:t>
      </w:r>
    </w:p>
    <w:p w:rsidR="003A7295" w:rsidRPr="003A7295" w:rsidRDefault="003A7295" w:rsidP="003A7295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A72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открытых онлайн-уроков «</w:t>
      </w:r>
      <w:proofErr w:type="spellStart"/>
      <w:r w:rsidRPr="003A72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ПроеКТОриЯ</w:t>
      </w:r>
      <w:proofErr w:type="spellEnd"/>
      <w:r w:rsidRPr="003A72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», </w:t>
      </w:r>
    </w:p>
    <w:p w:rsidR="003A7295" w:rsidRPr="003A7295" w:rsidRDefault="003A7295" w:rsidP="003A7295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A72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направленных на раннюю профориентацию в </w:t>
      </w:r>
      <w:r w:rsidRPr="003A72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октябре 2021 года </w:t>
      </w:r>
    </w:p>
    <w:p w:rsidR="003A7295" w:rsidRPr="003A7295" w:rsidRDefault="003A7295" w:rsidP="003A7295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A7295" w:rsidRPr="003A7295" w:rsidRDefault="003A7295" w:rsidP="003A7295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A729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Демонстрации ближайших выпусков «Шоу профессий» состоятся:</w:t>
      </w:r>
    </w:p>
    <w:p w:rsidR="003A7295" w:rsidRPr="003A7295" w:rsidRDefault="003A7295" w:rsidP="003A7295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6 октября 2021 года</w:t>
      </w:r>
      <w:r w:rsidRPr="003A729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11.00 (по московскому времени) – профессия «Специалист по аддитивным технологиям»;</w:t>
      </w:r>
    </w:p>
    <w:p w:rsidR="003A7295" w:rsidRPr="003A7295" w:rsidRDefault="003A7295" w:rsidP="003A7295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13 октября 2021 года </w:t>
      </w:r>
      <w:r w:rsidRPr="003A729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11.00 (по московскому времени) – профессия «Оператор беспилотных летательных систем»;</w:t>
      </w:r>
    </w:p>
    <w:p w:rsidR="003A7295" w:rsidRPr="003A7295" w:rsidRDefault="003A7295" w:rsidP="003A7295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20 октября 2021 года</w:t>
      </w:r>
      <w:r w:rsidRPr="003A729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11.00 (по московскому времени) – компетенция «Лабораторный химический анализ».</w:t>
      </w:r>
    </w:p>
    <w:p w:rsidR="003A7295" w:rsidRPr="003A7295" w:rsidRDefault="003A7295" w:rsidP="003A7295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A7295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Трансляция уроков будет проводиться на официальной странице Министерства просвещения Российской Федерации в социальной сети «</w:t>
      </w:r>
      <w:proofErr w:type="spellStart"/>
      <w:r w:rsidRPr="003A729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ВКонтакте</w:t>
      </w:r>
      <w:proofErr w:type="spellEnd"/>
      <w:r w:rsidRPr="003A729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</w:p>
    <w:p w:rsidR="00A45255" w:rsidRDefault="003A7295">
      <w:hyperlink r:id="rId4" w:history="1">
        <w:r w:rsidRPr="00A77D48">
          <w:rPr>
            <w:rStyle w:val="a3"/>
          </w:rPr>
          <w:t>https://vk.com/minprosvet</w:t>
        </w:r>
      </w:hyperlink>
    </w:p>
    <w:p w:rsidR="003A7295" w:rsidRPr="003A7295" w:rsidRDefault="003A7295" w:rsidP="003A7295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A729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на официальном сайте проекта: </w:t>
      </w:r>
    </w:p>
    <w:p w:rsidR="003A7295" w:rsidRDefault="003A7295">
      <w:hyperlink r:id="rId5" w:history="1">
        <w:r w:rsidRPr="00A77D48">
          <w:rPr>
            <w:rStyle w:val="a3"/>
          </w:rPr>
          <w:t>https://шоупрофессий.рф/</w:t>
        </w:r>
      </w:hyperlink>
      <w:bookmarkStart w:id="0" w:name="_GoBack"/>
      <w:bookmarkEnd w:id="0"/>
    </w:p>
    <w:p w:rsidR="003A7295" w:rsidRDefault="003A7295"/>
    <w:sectPr w:rsidR="003A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31"/>
    <w:rsid w:val="00212231"/>
    <w:rsid w:val="003A7295"/>
    <w:rsid w:val="00A4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CAE3"/>
  <w15:chartTrackingRefBased/>
  <w15:docId w15:val="{EE84CF2F-3A84-4E2C-82ED-F2750D2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6;&#1086;&#1091;&#1087;&#1088;&#1086;&#1092;&#1077;&#1089;&#1089;&#1080;&#1081;.&#1088;&#1092;/" TargetMode="External"/><Relationship Id="rId4" Type="http://schemas.openxmlformats.org/officeDocument/2006/relationships/hyperlink" Target="https://vk.com/minprosv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zamDirVR</dc:creator>
  <cp:keywords/>
  <dc:description/>
  <cp:lastModifiedBy>zamDirVR</cp:lastModifiedBy>
  <cp:revision>2</cp:revision>
  <dcterms:created xsi:type="dcterms:W3CDTF">2021-10-06T05:29:00Z</dcterms:created>
  <dcterms:modified xsi:type="dcterms:W3CDTF">2021-10-06T05:34:00Z</dcterms:modified>
</cp:coreProperties>
</file>